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1D3AE" w14:textId="2C8B460C" w:rsidR="00BE39D4" w:rsidRDefault="00BE39D4" w:rsidP="00BE39D4">
      <w:pPr>
        <w:ind w:left="360" w:hanging="360"/>
        <w:jc w:val="center"/>
      </w:pPr>
      <w:r>
        <w:t>A working document – for evolution by the Team</w:t>
      </w:r>
      <w:r w:rsidR="008E0F6E">
        <w:t xml:space="preserve"> for Deaf Children and Young People</w:t>
      </w:r>
      <w:bookmarkStart w:id="0" w:name="_GoBack"/>
      <w:bookmarkEnd w:id="0"/>
      <w:r>
        <w:t>.</w:t>
      </w:r>
    </w:p>
    <w:p w14:paraId="629A7193" w14:textId="77777777" w:rsidR="00BE39D4" w:rsidRDefault="00BE39D4" w:rsidP="00AF2632">
      <w:pPr>
        <w:ind w:left="360" w:hanging="360"/>
        <w:jc w:val="both"/>
      </w:pPr>
    </w:p>
    <w:p w14:paraId="567BB261" w14:textId="1A5CF4DB" w:rsidR="00D41CBE"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Wear PPE appropriate to the setting you are in.</w:t>
      </w:r>
    </w:p>
    <w:p w14:paraId="7B2A479A" w14:textId="33900DFB" w:rsidR="00851269" w:rsidRPr="00851269" w:rsidRDefault="00851269" w:rsidP="00851269">
      <w:pPr>
        <w:pStyle w:val="ListParagraph"/>
        <w:numPr>
          <w:ilvl w:val="0"/>
          <w:numId w:val="1"/>
        </w:numPr>
        <w:ind w:left="360"/>
        <w:jc w:val="both"/>
        <w:rPr>
          <w:rFonts w:eastAsia="Times New Roman"/>
          <w:sz w:val="24"/>
          <w:szCs w:val="24"/>
        </w:rPr>
      </w:pPr>
      <w:r w:rsidRPr="00AF2632">
        <w:rPr>
          <w:rFonts w:eastAsia="Times New Roman"/>
          <w:sz w:val="24"/>
          <w:szCs w:val="24"/>
        </w:rPr>
        <w:t>Minimal kit should be taken into settings.</w:t>
      </w:r>
      <w:r>
        <w:rPr>
          <w:rFonts w:eastAsia="Times New Roman"/>
          <w:sz w:val="24"/>
          <w:szCs w:val="24"/>
        </w:rPr>
        <w:t xml:space="preserve">  </w:t>
      </w:r>
      <w:r w:rsidRPr="00851269">
        <w:rPr>
          <w:rFonts w:eastAsia="Times New Roman"/>
          <w:sz w:val="24"/>
          <w:szCs w:val="24"/>
        </w:rPr>
        <w:t>Use a washable or disposable bag.  Trolleys should be avoided.</w:t>
      </w:r>
      <w:r>
        <w:rPr>
          <w:rFonts w:eastAsia="Times New Roman"/>
          <w:sz w:val="24"/>
          <w:szCs w:val="24"/>
        </w:rPr>
        <w:t xml:space="preserve">  Ensure you have your own pen fo</w:t>
      </w:r>
      <w:r w:rsidR="00227554">
        <w:rPr>
          <w:rFonts w:eastAsia="Times New Roman"/>
          <w:sz w:val="24"/>
          <w:szCs w:val="24"/>
        </w:rPr>
        <w:t>r</w:t>
      </w:r>
      <w:r>
        <w:rPr>
          <w:rFonts w:eastAsia="Times New Roman"/>
          <w:sz w:val="24"/>
          <w:szCs w:val="24"/>
        </w:rPr>
        <w:t xml:space="preserve"> signing in etc.</w:t>
      </w:r>
    </w:p>
    <w:p w14:paraId="6277207B" w14:textId="076FCE80" w:rsidR="00D41CBE"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Sanitise your hands and all surfaces you will </w:t>
      </w:r>
      <w:proofErr w:type="gramStart"/>
      <w:r w:rsidRPr="00AF2632">
        <w:rPr>
          <w:rFonts w:eastAsia="Times New Roman"/>
          <w:sz w:val="24"/>
          <w:szCs w:val="24"/>
        </w:rPr>
        <w:t>come into contact with</w:t>
      </w:r>
      <w:proofErr w:type="gramEnd"/>
      <w:r w:rsidRPr="00AF2632">
        <w:rPr>
          <w:rFonts w:eastAsia="Times New Roman"/>
          <w:sz w:val="24"/>
          <w:szCs w:val="24"/>
        </w:rPr>
        <w:t xml:space="preserve">.  </w:t>
      </w:r>
    </w:p>
    <w:p w14:paraId="6751ADC9" w14:textId="77777777" w:rsidR="00AF2632" w:rsidRPr="00AF2632" w:rsidRDefault="00AF2632" w:rsidP="00AF2632">
      <w:pPr>
        <w:pStyle w:val="ListParagraph"/>
        <w:ind w:left="360"/>
        <w:jc w:val="both"/>
        <w:rPr>
          <w:rFonts w:eastAsia="Times New Roman"/>
          <w:sz w:val="24"/>
          <w:szCs w:val="24"/>
        </w:rPr>
      </w:pPr>
    </w:p>
    <w:p w14:paraId="0F260872" w14:textId="65FB7D3A"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Where possible </w:t>
      </w:r>
      <w:r w:rsidR="00BF0BEF" w:rsidRPr="00AF2632">
        <w:rPr>
          <w:rFonts w:eastAsia="Times New Roman"/>
          <w:sz w:val="24"/>
          <w:szCs w:val="24"/>
        </w:rPr>
        <w:t xml:space="preserve">equipment checks </w:t>
      </w:r>
      <w:r w:rsidRPr="00AF2632">
        <w:rPr>
          <w:rFonts w:eastAsia="Times New Roman"/>
          <w:sz w:val="24"/>
          <w:szCs w:val="24"/>
        </w:rPr>
        <w:t>should be visual only</w:t>
      </w:r>
      <w:r w:rsidR="00AF2632" w:rsidRPr="00AF2632">
        <w:rPr>
          <w:rFonts w:eastAsia="Times New Roman"/>
          <w:sz w:val="24"/>
          <w:szCs w:val="24"/>
        </w:rPr>
        <w:t xml:space="preserve"> (non-contact)</w:t>
      </w:r>
    </w:p>
    <w:p w14:paraId="52694182" w14:textId="48B2FE69" w:rsidR="00D41CBE" w:rsidRPr="00227554" w:rsidRDefault="00D41CBE" w:rsidP="00227554">
      <w:pPr>
        <w:pStyle w:val="ListParagraph"/>
        <w:numPr>
          <w:ilvl w:val="0"/>
          <w:numId w:val="1"/>
        </w:numPr>
        <w:ind w:left="360"/>
        <w:jc w:val="both"/>
        <w:rPr>
          <w:rFonts w:eastAsia="Times New Roman"/>
          <w:sz w:val="24"/>
          <w:szCs w:val="24"/>
        </w:rPr>
      </w:pPr>
      <w:r w:rsidRPr="00AF2632">
        <w:rPr>
          <w:rFonts w:eastAsia="Times New Roman"/>
          <w:sz w:val="24"/>
          <w:szCs w:val="24"/>
        </w:rPr>
        <w:t xml:space="preserve">If required, the CYP can remove their HAs/processors and </w:t>
      </w:r>
      <w:r w:rsidRPr="00227554">
        <w:rPr>
          <w:rFonts w:eastAsia="Times New Roman"/>
          <w:sz w:val="24"/>
          <w:szCs w:val="24"/>
        </w:rPr>
        <w:t xml:space="preserve">place them on a </w:t>
      </w:r>
      <w:r w:rsidR="00227554">
        <w:rPr>
          <w:rFonts w:eastAsia="Times New Roman"/>
          <w:sz w:val="24"/>
          <w:szCs w:val="24"/>
        </w:rPr>
        <w:t xml:space="preserve">paper towel or a </w:t>
      </w:r>
      <w:r w:rsidRPr="00227554">
        <w:rPr>
          <w:rFonts w:eastAsia="Times New Roman"/>
          <w:sz w:val="24"/>
          <w:szCs w:val="24"/>
        </w:rPr>
        <w:t>surface which they or someone in their bubble has sanitised.</w:t>
      </w:r>
    </w:p>
    <w:p w14:paraId="2B02EC99"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If a visual inspection reveals that maintenance is required, establish whether this can be done under your instruction by the CYP/an adult in their bubble, with either/or following all necessary precautions (sanitising hands and equipment).  If not, establish whether this can be done by parents/carers at home.</w:t>
      </w:r>
    </w:p>
    <w:p w14:paraId="2A3B714A" w14:textId="32CA6918"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If the only </w:t>
      </w:r>
      <w:r w:rsidR="00227554">
        <w:rPr>
          <w:rFonts w:eastAsia="Times New Roman"/>
          <w:sz w:val="24"/>
          <w:szCs w:val="24"/>
        </w:rPr>
        <w:t xml:space="preserve">immediate </w:t>
      </w:r>
      <w:r w:rsidRPr="00AF2632">
        <w:rPr>
          <w:rFonts w:eastAsia="Times New Roman"/>
          <w:sz w:val="24"/>
          <w:szCs w:val="24"/>
        </w:rPr>
        <w:t xml:space="preserve">option is for you to do a repair, you are permitted to do it.  For example, this may be the case for changing tubing; but for changing a DAI shoe the CYP/and adult in their bubble could probably do this under your instruction.  </w:t>
      </w:r>
    </w:p>
    <w:p w14:paraId="4575F734" w14:textId="477CE991"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For completing such tasks, you should wear your full PPE, including gloves, and ensure the device is thoroughly sanitised before returning it.  The return should be indirect – via a surface sanitised by the CYP/and adult in their bubble</w:t>
      </w:r>
      <w:r w:rsidR="00227554">
        <w:rPr>
          <w:rFonts w:eastAsia="Times New Roman"/>
          <w:sz w:val="24"/>
          <w:szCs w:val="24"/>
        </w:rPr>
        <w:t>, or a paper towel which they have placed on said surface.</w:t>
      </w:r>
    </w:p>
    <w:p w14:paraId="59995F21" w14:textId="41DEAD9E" w:rsidR="00D41CBE"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In the first instance, carry out speech discrimination (such as LING sounds, word lists etc.) at </w:t>
      </w:r>
      <w:proofErr w:type="gramStart"/>
      <w:r w:rsidRPr="00AF2632">
        <w:rPr>
          <w:rFonts w:eastAsia="Times New Roman"/>
          <w:sz w:val="24"/>
          <w:szCs w:val="24"/>
        </w:rPr>
        <w:t>a distance of 2</w:t>
      </w:r>
      <w:proofErr w:type="gramEnd"/>
      <w:r w:rsidRPr="00AF2632">
        <w:rPr>
          <w:rFonts w:eastAsia="Times New Roman"/>
          <w:sz w:val="24"/>
          <w:szCs w:val="24"/>
        </w:rPr>
        <w:t xml:space="preserve"> metres and</w:t>
      </w:r>
      <w:r w:rsidR="00515BFE" w:rsidRPr="00AF2632">
        <w:rPr>
          <w:rFonts w:eastAsia="Times New Roman"/>
          <w:sz w:val="24"/>
          <w:szCs w:val="24"/>
        </w:rPr>
        <w:t xml:space="preserve"> seek</w:t>
      </w:r>
      <w:r w:rsidRPr="00AF2632">
        <w:rPr>
          <w:rFonts w:eastAsia="Times New Roman"/>
          <w:sz w:val="24"/>
          <w:szCs w:val="24"/>
        </w:rPr>
        <w:t xml:space="preserve"> observations from CYP, adults working with them, parents and carers to determine whether HAs/SPs are working correctly.  If you need help with this, e.g. due to your own deafness, try to utilise hearing adults within the setting to assist.  If you are facing obstacles to completing speech discrimination discuss this with your line manager.</w:t>
      </w:r>
    </w:p>
    <w:p w14:paraId="16B7542D" w14:textId="77777777" w:rsidR="00AF2632" w:rsidRPr="00AF2632" w:rsidRDefault="00AF2632" w:rsidP="00AF2632">
      <w:pPr>
        <w:pStyle w:val="ListParagraph"/>
        <w:ind w:left="360"/>
        <w:jc w:val="both"/>
        <w:rPr>
          <w:rFonts w:eastAsia="Times New Roman"/>
          <w:sz w:val="24"/>
          <w:szCs w:val="24"/>
        </w:rPr>
      </w:pPr>
    </w:p>
    <w:p w14:paraId="6BE35BA3"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At present use of the test box, a stetaclip or listening device should only occur as a last resort, if the above suggests there is a problem with devices.  This should be done under stringent infection control and wearing your full PPE.  </w:t>
      </w:r>
    </w:p>
    <w:p w14:paraId="0C3F7694"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The test box, stetaclip or listening device should be sanitised prior </w:t>
      </w:r>
      <w:r w:rsidR="00515BFE" w:rsidRPr="00AF2632">
        <w:rPr>
          <w:rFonts w:eastAsia="Times New Roman"/>
          <w:sz w:val="24"/>
          <w:szCs w:val="24"/>
        </w:rPr>
        <w:t xml:space="preserve">to, </w:t>
      </w:r>
      <w:r w:rsidRPr="00AF2632">
        <w:rPr>
          <w:rFonts w:eastAsia="Times New Roman"/>
          <w:sz w:val="24"/>
          <w:szCs w:val="24"/>
        </w:rPr>
        <w:t xml:space="preserve">and after use, then should be placed in a bag (supplied with your PPE) and left in that for 72 hours before being removed/used again. </w:t>
      </w:r>
    </w:p>
    <w:p w14:paraId="79B4B0B4" w14:textId="01EC83AB" w:rsidR="00D41CBE"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The test box may be in your car boot for </w:t>
      </w:r>
      <w:proofErr w:type="gramStart"/>
      <w:r w:rsidRPr="00AF2632">
        <w:rPr>
          <w:rFonts w:eastAsia="Times New Roman"/>
          <w:sz w:val="24"/>
          <w:szCs w:val="24"/>
        </w:rPr>
        <w:t>visits</w:t>
      </w:r>
      <w:r w:rsidR="00E61D52">
        <w:rPr>
          <w:rFonts w:eastAsia="Times New Roman"/>
          <w:sz w:val="24"/>
          <w:szCs w:val="24"/>
        </w:rPr>
        <w:t>,</w:t>
      </w:r>
      <w:r w:rsidRPr="00AF2632">
        <w:rPr>
          <w:rFonts w:eastAsia="Times New Roman"/>
          <w:sz w:val="24"/>
          <w:szCs w:val="24"/>
        </w:rPr>
        <w:t xml:space="preserve"> but</w:t>
      </w:r>
      <w:proofErr w:type="gramEnd"/>
      <w:r w:rsidRPr="00AF2632">
        <w:rPr>
          <w:rFonts w:eastAsia="Times New Roman"/>
          <w:sz w:val="24"/>
          <w:szCs w:val="24"/>
        </w:rPr>
        <w:t xml:space="preserve"> should only be brought into settings if the </w:t>
      </w:r>
      <w:r w:rsidR="00E61D52">
        <w:rPr>
          <w:rFonts w:eastAsia="Times New Roman"/>
          <w:sz w:val="24"/>
          <w:szCs w:val="24"/>
        </w:rPr>
        <w:t xml:space="preserve">essential </w:t>
      </w:r>
      <w:r w:rsidRPr="00AF2632">
        <w:rPr>
          <w:rFonts w:eastAsia="Times New Roman"/>
          <w:sz w:val="24"/>
          <w:szCs w:val="24"/>
        </w:rPr>
        <w:t>need for it has been established.</w:t>
      </w:r>
    </w:p>
    <w:p w14:paraId="32168D5F" w14:textId="77777777" w:rsidR="00AF2632" w:rsidRPr="00AF2632" w:rsidRDefault="00AF2632" w:rsidP="00AF2632">
      <w:pPr>
        <w:pStyle w:val="ListParagraph"/>
        <w:ind w:left="360"/>
        <w:jc w:val="both"/>
        <w:rPr>
          <w:rFonts w:eastAsia="Times New Roman"/>
          <w:sz w:val="24"/>
          <w:szCs w:val="24"/>
        </w:rPr>
      </w:pPr>
    </w:p>
    <w:p w14:paraId="29D53BC4"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At no point should you be closer than 2 metres to the CYP, or anyone else within school.</w:t>
      </w:r>
    </w:p>
    <w:p w14:paraId="7462A079"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At no point can you make direct contact with the CYP.</w:t>
      </w:r>
    </w:p>
    <w:p w14:paraId="06B32CBC" w14:textId="77777777" w:rsidR="00D41CBE" w:rsidRPr="00AF2632"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If the CYP needs help putting their device(s) back in/on, an adult in their bubble should do this, following all necessary precautions</w:t>
      </w:r>
      <w:r w:rsidR="00515BFE" w:rsidRPr="00AF2632">
        <w:rPr>
          <w:rFonts w:eastAsia="Times New Roman"/>
          <w:sz w:val="24"/>
          <w:szCs w:val="24"/>
        </w:rPr>
        <w:t>,</w:t>
      </w:r>
      <w:r w:rsidRPr="00AF2632">
        <w:rPr>
          <w:rFonts w:eastAsia="Times New Roman"/>
          <w:sz w:val="24"/>
          <w:szCs w:val="24"/>
        </w:rPr>
        <w:t> </w:t>
      </w:r>
      <w:r w:rsidR="00515BFE" w:rsidRPr="00AF2632">
        <w:rPr>
          <w:rFonts w:eastAsia="Times New Roman"/>
          <w:sz w:val="24"/>
          <w:szCs w:val="24"/>
        </w:rPr>
        <w:t>o</w:t>
      </w:r>
      <w:r w:rsidRPr="00AF2632">
        <w:rPr>
          <w:rFonts w:eastAsia="Times New Roman"/>
          <w:sz w:val="24"/>
          <w:szCs w:val="24"/>
        </w:rPr>
        <w:t>r parents/carers could be contacted.</w:t>
      </w:r>
    </w:p>
    <w:p w14:paraId="3991AD2C" w14:textId="77777777" w:rsidR="00851269"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Re-sanitise are areas you have </w:t>
      </w:r>
      <w:proofErr w:type="gramStart"/>
      <w:r w:rsidRPr="00AF2632">
        <w:rPr>
          <w:rFonts w:eastAsia="Times New Roman"/>
          <w:sz w:val="24"/>
          <w:szCs w:val="24"/>
        </w:rPr>
        <w:t>made contact with</w:t>
      </w:r>
      <w:proofErr w:type="gramEnd"/>
      <w:r w:rsidRPr="00AF2632">
        <w:rPr>
          <w:rFonts w:eastAsia="Times New Roman"/>
          <w:sz w:val="24"/>
          <w:szCs w:val="24"/>
        </w:rPr>
        <w:t>.  </w:t>
      </w:r>
    </w:p>
    <w:p w14:paraId="362D5E4D" w14:textId="1CE5DE66" w:rsidR="00E321EC" w:rsidRDefault="00D41CBE" w:rsidP="00AF2632">
      <w:pPr>
        <w:pStyle w:val="ListParagraph"/>
        <w:numPr>
          <w:ilvl w:val="0"/>
          <w:numId w:val="1"/>
        </w:numPr>
        <w:ind w:left="360"/>
        <w:jc w:val="both"/>
        <w:rPr>
          <w:rFonts w:eastAsia="Times New Roman"/>
          <w:sz w:val="24"/>
          <w:szCs w:val="24"/>
        </w:rPr>
      </w:pPr>
      <w:r w:rsidRPr="00AF2632">
        <w:rPr>
          <w:rFonts w:eastAsia="Times New Roman"/>
          <w:sz w:val="24"/>
          <w:szCs w:val="24"/>
        </w:rPr>
        <w:t xml:space="preserve">Bag up any rubbish </w:t>
      </w:r>
      <w:r w:rsidR="00BE39D4">
        <w:rPr>
          <w:rFonts w:eastAsia="Times New Roman"/>
          <w:sz w:val="24"/>
          <w:szCs w:val="24"/>
        </w:rPr>
        <w:t>and/</w:t>
      </w:r>
      <w:r w:rsidRPr="00AF2632">
        <w:rPr>
          <w:rFonts w:eastAsia="Times New Roman"/>
          <w:sz w:val="24"/>
          <w:szCs w:val="24"/>
        </w:rPr>
        <w:t>or equipment, as appropriate.</w:t>
      </w:r>
    </w:p>
    <w:p w14:paraId="7AE16337" w14:textId="228D2C36" w:rsidR="00851269" w:rsidRDefault="00851269" w:rsidP="00AF2632">
      <w:pPr>
        <w:pStyle w:val="ListParagraph"/>
        <w:numPr>
          <w:ilvl w:val="0"/>
          <w:numId w:val="1"/>
        </w:numPr>
        <w:ind w:left="360"/>
        <w:jc w:val="both"/>
        <w:rPr>
          <w:rFonts w:eastAsia="Times New Roman"/>
          <w:sz w:val="24"/>
          <w:szCs w:val="24"/>
        </w:rPr>
      </w:pPr>
      <w:r>
        <w:rPr>
          <w:rFonts w:eastAsia="Times New Roman"/>
          <w:sz w:val="24"/>
          <w:szCs w:val="24"/>
        </w:rPr>
        <w:t>Leave any kit you have used/collected in a sealed bag for 72 hours before unpacking/using again.</w:t>
      </w:r>
    </w:p>
    <w:p w14:paraId="37BBB5B2" w14:textId="4EC517FA" w:rsidR="00851269" w:rsidRPr="00BE39D4" w:rsidRDefault="00851269" w:rsidP="00AF2632">
      <w:pPr>
        <w:pStyle w:val="ListParagraph"/>
        <w:numPr>
          <w:ilvl w:val="0"/>
          <w:numId w:val="1"/>
        </w:numPr>
        <w:ind w:left="360"/>
        <w:jc w:val="both"/>
        <w:rPr>
          <w:rFonts w:eastAsia="Times New Roman"/>
          <w:sz w:val="24"/>
          <w:szCs w:val="24"/>
        </w:rPr>
      </w:pPr>
      <w:r>
        <w:rPr>
          <w:rFonts w:eastAsia="Times New Roman"/>
          <w:sz w:val="24"/>
          <w:szCs w:val="24"/>
        </w:rPr>
        <w:t>Wash or dispose of the bag used (as applicable).</w:t>
      </w:r>
    </w:p>
    <w:sectPr w:rsidR="00851269" w:rsidRPr="00BE39D4" w:rsidSect="00AF263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BE84" w14:textId="77777777" w:rsidR="00334191" w:rsidRDefault="00334191" w:rsidP="00BE39D4">
      <w:r>
        <w:separator/>
      </w:r>
    </w:p>
  </w:endnote>
  <w:endnote w:type="continuationSeparator" w:id="0">
    <w:p w14:paraId="748F5335" w14:textId="77777777" w:rsidR="00334191" w:rsidRDefault="00334191" w:rsidP="00B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A49A" w14:textId="76964663" w:rsidR="00BE39D4" w:rsidRDefault="00BE39D4" w:rsidP="00BE39D4">
    <w:pPr>
      <w:pStyle w:val="Footer"/>
      <w:pBdr>
        <w:top w:val="single" w:sz="4" w:space="1" w:color="auto"/>
      </w:pBdr>
    </w:pPr>
    <w:r>
      <w:t>DC, VSSS, September 2020</w:t>
    </w:r>
    <w:r>
      <w:tab/>
    </w:r>
    <w:r>
      <w:tab/>
    </w:r>
    <w:r>
      <w:tab/>
    </w:r>
    <w:sdt>
      <w:sdtPr>
        <w:id w:val="667374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7AC83BD" w14:textId="77777777" w:rsidR="00BE39D4" w:rsidRDefault="00BE3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EC931" w14:textId="77777777" w:rsidR="00334191" w:rsidRDefault="00334191" w:rsidP="00BE39D4">
      <w:r>
        <w:separator/>
      </w:r>
    </w:p>
  </w:footnote>
  <w:footnote w:type="continuationSeparator" w:id="0">
    <w:p w14:paraId="33195F63" w14:textId="77777777" w:rsidR="00334191" w:rsidRDefault="00334191" w:rsidP="00BE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DFD7" w14:textId="6B4BD470" w:rsidR="00BE39D4" w:rsidRDefault="00BE39D4">
    <w:pPr>
      <w:pStyle w:val="Header"/>
    </w:pPr>
    <w:r>
      <w:rPr>
        <w:noProof/>
      </w:rPr>
      <mc:AlternateContent>
        <mc:Choice Requires="wps">
          <w:drawing>
            <wp:anchor distT="0" distB="0" distL="118745" distR="118745" simplePos="0" relativeHeight="251659264" behindDoc="1" locked="0" layoutInCell="1" allowOverlap="0" wp14:anchorId="5721BB81" wp14:editId="4423369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22F2F9" w14:textId="7D5754B7" w:rsidR="00BE39D4" w:rsidRDefault="00BE39D4">
                              <w:pPr>
                                <w:pStyle w:val="Header"/>
                                <w:jc w:val="center"/>
                                <w:rPr>
                                  <w:caps/>
                                  <w:color w:val="FFFFFF" w:themeColor="background1"/>
                                </w:rPr>
                              </w:pPr>
                              <w:r>
                                <w:rPr>
                                  <w:caps/>
                                  <w:color w:val="FFFFFF" w:themeColor="background1"/>
                                </w:rPr>
                                <w:t>Audiology and face to face visits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21BB8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22F2F9" w14:textId="7D5754B7" w:rsidR="00BE39D4" w:rsidRDefault="00BE39D4">
                        <w:pPr>
                          <w:pStyle w:val="Header"/>
                          <w:jc w:val="center"/>
                          <w:rPr>
                            <w:caps/>
                            <w:color w:val="FFFFFF" w:themeColor="background1"/>
                          </w:rPr>
                        </w:pPr>
                        <w:r>
                          <w:rPr>
                            <w:caps/>
                            <w:color w:val="FFFFFF" w:themeColor="background1"/>
                          </w:rPr>
                          <w:t>Audiology and face to face visits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2597F"/>
    <w:multiLevelType w:val="hybridMultilevel"/>
    <w:tmpl w:val="E86CF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BE"/>
    <w:rsid w:val="00227554"/>
    <w:rsid w:val="00334191"/>
    <w:rsid w:val="00347372"/>
    <w:rsid w:val="00515BFE"/>
    <w:rsid w:val="00851269"/>
    <w:rsid w:val="008E0F6E"/>
    <w:rsid w:val="00AC744F"/>
    <w:rsid w:val="00AF2632"/>
    <w:rsid w:val="00BE39D4"/>
    <w:rsid w:val="00BF0BEF"/>
    <w:rsid w:val="00D41CBE"/>
    <w:rsid w:val="00E321EC"/>
    <w:rsid w:val="00E6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A5C8"/>
  <w15:chartTrackingRefBased/>
  <w15:docId w15:val="{CDA6251B-6224-4D23-9F57-580E41CF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BE"/>
    <w:pPr>
      <w:ind w:left="720"/>
    </w:pPr>
  </w:style>
  <w:style w:type="character" w:styleId="CommentReference">
    <w:name w:val="annotation reference"/>
    <w:basedOn w:val="DefaultParagraphFont"/>
    <w:uiPriority w:val="99"/>
    <w:semiHidden/>
    <w:unhideWhenUsed/>
    <w:rsid w:val="00D41CBE"/>
    <w:rPr>
      <w:sz w:val="16"/>
      <w:szCs w:val="16"/>
    </w:rPr>
  </w:style>
  <w:style w:type="paragraph" w:styleId="CommentText">
    <w:name w:val="annotation text"/>
    <w:basedOn w:val="Normal"/>
    <w:link w:val="CommentTextChar"/>
    <w:uiPriority w:val="99"/>
    <w:semiHidden/>
    <w:unhideWhenUsed/>
    <w:rsid w:val="00D41CBE"/>
    <w:rPr>
      <w:sz w:val="20"/>
      <w:szCs w:val="20"/>
    </w:rPr>
  </w:style>
  <w:style w:type="character" w:customStyle="1" w:styleId="CommentTextChar">
    <w:name w:val="Comment Text Char"/>
    <w:basedOn w:val="DefaultParagraphFont"/>
    <w:link w:val="CommentText"/>
    <w:uiPriority w:val="99"/>
    <w:semiHidden/>
    <w:rsid w:val="00D41CB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1CBE"/>
    <w:rPr>
      <w:b/>
      <w:bCs/>
    </w:rPr>
  </w:style>
  <w:style w:type="character" w:customStyle="1" w:styleId="CommentSubjectChar">
    <w:name w:val="Comment Subject Char"/>
    <w:basedOn w:val="CommentTextChar"/>
    <w:link w:val="CommentSubject"/>
    <w:uiPriority w:val="99"/>
    <w:semiHidden/>
    <w:rsid w:val="00D41CBE"/>
    <w:rPr>
      <w:rFonts w:ascii="Calibri" w:hAnsi="Calibri" w:cs="Calibri"/>
      <w:b/>
      <w:bCs/>
      <w:sz w:val="20"/>
      <w:szCs w:val="20"/>
    </w:rPr>
  </w:style>
  <w:style w:type="paragraph" w:styleId="BalloonText">
    <w:name w:val="Balloon Text"/>
    <w:basedOn w:val="Normal"/>
    <w:link w:val="BalloonTextChar"/>
    <w:uiPriority w:val="99"/>
    <w:semiHidden/>
    <w:unhideWhenUsed/>
    <w:rsid w:val="00D41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CBE"/>
    <w:rPr>
      <w:rFonts w:ascii="Segoe UI" w:hAnsi="Segoe UI" w:cs="Segoe UI"/>
      <w:sz w:val="18"/>
      <w:szCs w:val="18"/>
    </w:rPr>
  </w:style>
  <w:style w:type="paragraph" w:styleId="Header">
    <w:name w:val="header"/>
    <w:basedOn w:val="Normal"/>
    <w:link w:val="HeaderChar"/>
    <w:uiPriority w:val="99"/>
    <w:unhideWhenUsed/>
    <w:rsid w:val="00BE39D4"/>
    <w:pPr>
      <w:tabs>
        <w:tab w:val="center" w:pos="4513"/>
        <w:tab w:val="right" w:pos="9026"/>
      </w:tabs>
    </w:pPr>
  </w:style>
  <w:style w:type="character" w:customStyle="1" w:styleId="HeaderChar">
    <w:name w:val="Header Char"/>
    <w:basedOn w:val="DefaultParagraphFont"/>
    <w:link w:val="Header"/>
    <w:uiPriority w:val="99"/>
    <w:rsid w:val="00BE39D4"/>
    <w:rPr>
      <w:rFonts w:ascii="Calibri" w:hAnsi="Calibri" w:cs="Calibri"/>
    </w:rPr>
  </w:style>
  <w:style w:type="paragraph" w:styleId="Footer">
    <w:name w:val="footer"/>
    <w:basedOn w:val="Normal"/>
    <w:link w:val="FooterChar"/>
    <w:uiPriority w:val="99"/>
    <w:unhideWhenUsed/>
    <w:rsid w:val="00BE39D4"/>
    <w:pPr>
      <w:tabs>
        <w:tab w:val="center" w:pos="4513"/>
        <w:tab w:val="right" w:pos="9026"/>
      </w:tabs>
    </w:pPr>
  </w:style>
  <w:style w:type="character" w:customStyle="1" w:styleId="FooterChar">
    <w:name w:val="Footer Char"/>
    <w:basedOn w:val="DefaultParagraphFont"/>
    <w:link w:val="Footer"/>
    <w:uiPriority w:val="99"/>
    <w:rsid w:val="00BE39D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Audiology and face to face visits</dc:title>
  <dc:subject/>
  <dc:creator>Stocks, Kate</dc:creator>
  <cp:keywords/>
  <dc:description/>
  <cp:lastModifiedBy>Crook, Delyth</cp:lastModifiedBy>
  <cp:revision>8</cp:revision>
  <dcterms:created xsi:type="dcterms:W3CDTF">2020-09-08T12:59:00Z</dcterms:created>
  <dcterms:modified xsi:type="dcterms:W3CDTF">2020-09-28T11:46:00Z</dcterms:modified>
</cp:coreProperties>
</file>